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383ED650" w14:textId="77777777" w:rsidTr="003632AB">
        <w:trPr>
          <w:trHeight w:val="666"/>
        </w:trPr>
        <w:tc>
          <w:tcPr>
            <w:tcW w:w="9547" w:type="dxa"/>
            <w:shd w:val="clear" w:color="auto" w:fill="000080"/>
            <w:vAlign w:val="center"/>
          </w:tcPr>
          <w:p w14:paraId="3A966F76" w14:textId="5BE8C7DD" w:rsidR="00F23A82" w:rsidRPr="00E941D0" w:rsidRDefault="00F23A82" w:rsidP="003632AB">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185CAD">
              <w:rPr>
                <w:noProof/>
                <w:u w:val="single"/>
              </w:rPr>
              <w:t> </w:t>
            </w:r>
            <w:r w:rsidR="00185CAD">
              <w:rPr>
                <w:noProof/>
                <w:u w:val="single"/>
              </w:rPr>
              <w:t> </w:t>
            </w:r>
            <w:r w:rsidR="00185CAD">
              <w:rPr>
                <w:noProof/>
                <w:u w:val="single"/>
              </w:rPr>
              <w:t> </w:t>
            </w:r>
            <w:r w:rsidR="00185CAD">
              <w:rPr>
                <w:noProof/>
                <w:u w:val="single"/>
              </w:rPr>
              <w:t> </w:t>
            </w:r>
            <w:r w:rsidR="00185CAD">
              <w:rPr>
                <w:noProof/>
                <w:u w:val="single"/>
              </w:rPr>
              <w:t> </w:t>
            </w:r>
            <w:bookmarkEnd w:id="2"/>
            <w:r>
              <w:fldChar w:fldCharType="end"/>
            </w:r>
            <w:r w:rsidR="003632AB" w:rsidRPr="00E941D0">
              <w:rPr>
                <w:rStyle w:val="Heading1SuperCharChar"/>
                <w:b/>
                <w:szCs w:val="24"/>
              </w:rPr>
              <w:footnoteReference w:id="2"/>
            </w:r>
            <w:r w:rsidR="003632AB">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3632AB">
        <w:trPr>
          <w:trHeight w:val="2115"/>
        </w:trPr>
        <w:tc>
          <w:tcPr>
            <w:tcW w:w="9547" w:type="dxa"/>
            <w:vAlign w:val="center"/>
          </w:tcPr>
          <w:p w14:paraId="2FC55F8A" w14:textId="2908E276" w:rsidR="00EB30ED" w:rsidRPr="003545D4" w:rsidRDefault="00EB30ED" w:rsidP="00E941D0">
            <w:pPr>
              <w:pStyle w:val="LicenseNumber"/>
              <w:spacing w:before="120" w:after="120"/>
            </w:pPr>
            <w:r>
              <w:rPr>
                <w:rFonts w:cs="Tahoma"/>
                <w:sz w:val="24"/>
                <w:szCs w:val="24"/>
              </w:rPr>
              <w:t>Serverlizenzen:</w:t>
            </w:r>
            <w:r>
              <w:rPr>
                <w:rFonts w:cs="Tahoma"/>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rPr>
              <w:fldChar w:fldCharType="end"/>
            </w:r>
            <w:r w:rsidR="003632AB" w:rsidRPr="00E941D0">
              <w:rPr>
                <w:rFonts w:cs="Tahoma"/>
                <w:bCs w:val="0"/>
                <w:sz w:val="24"/>
                <w:szCs w:val="24"/>
                <w:vertAlign w:val="superscript"/>
              </w:rPr>
              <w:footnoteReference w:id="3"/>
            </w:r>
            <w:r>
              <w:rPr>
                <w:rFonts w:cs="Tahoma"/>
                <w:sz w:val="24"/>
                <w:szCs w:val="24"/>
                <w:u w:val="single"/>
              </w:rPr>
              <w:t xml:space="preserve"> </w:t>
            </w:r>
          </w:p>
          <w:p w14:paraId="41EEEDE6" w14:textId="616E14FF" w:rsidR="00EB30ED" w:rsidRPr="003545D4" w:rsidRDefault="00EB30ED" w:rsidP="00E941D0">
            <w:pPr>
              <w:pStyle w:val="LicenseNumber"/>
              <w:spacing w:before="120" w:after="120"/>
            </w:pPr>
            <w:r>
              <w:rPr>
                <w:rFonts w:cs="Tahoma"/>
                <w:sz w:val="24"/>
                <w:szCs w:val="24"/>
              </w:rPr>
              <w:t>Nutzer-Client-Zugriffslizenzen:</w:t>
            </w:r>
            <w:r>
              <w:rPr>
                <w:rFonts w:cs="Tahoma"/>
                <w:bCs w:val="0"/>
                <w:sz w:val="24"/>
                <w:szCs w:val="24"/>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u w:val="single"/>
              </w:rPr>
              <w:fldChar w:fldCharType="end"/>
            </w:r>
            <w:r w:rsidR="003632AB" w:rsidRPr="00E941D0">
              <w:rPr>
                <w:rFonts w:cs="Tahoma"/>
                <w:bCs w:val="0"/>
                <w:sz w:val="24"/>
                <w:szCs w:val="24"/>
                <w:vertAlign w:val="superscript"/>
              </w:rPr>
              <w:footnoteReference w:id="4"/>
            </w:r>
            <w:r>
              <w:rPr>
                <w:rFonts w:cs="Tahoma"/>
                <w:sz w:val="24"/>
                <w:szCs w:val="24"/>
                <w:u w:val="single"/>
              </w:rPr>
              <w:t xml:space="preserve"> </w:t>
            </w:r>
          </w:p>
          <w:p w14:paraId="06297650" w14:textId="40E1A221" w:rsidR="00526C51" w:rsidRPr="00E941D0" w:rsidRDefault="00EB30ED" w:rsidP="003632AB">
            <w:pPr>
              <w:pStyle w:val="LicenseNumber"/>
              <w:spacing w:before="120" w:after="120"/>
              <w:rPr>
                <w:rFonts w:cs="Tahoma"/>
                <w:sz w:val="24"/>
                <w:szCs w:val="24"/>
                <w:lang w:val="fr-FR"/>
              </w:rPr>
            </w:pPr>
            <w:r>
              <w:rPr>
                <w:rFonts w:cs="Tahoma"/>
                <w:sz w:val="24"/>
                <w:szCs w:val="24"/>
              </w:rPr>
              <w:t xml:space="preserve">Clientzugriffslizenzen für Geräte: </w:t>
            </w:r>
            <w:r w:rsidRPr="0007281E">
              <w:rPr>
                <w:rFonts w:cs="Tahoma"/>
                <w:sz w:val="24"/>
                <w:szCs w:val="24"/>
                <w:u w:val="single"/>
              </w:rPr>
              <w:fldChar w:fldCharType="begin">
                <w:ffData>
                  <w:name w:val=""/>
                  <w:enabled/>
                  <w:calcOnExit w:val="0"/>
                  <w:textInput/>
                </w:ffData>
              </w:fldChar>
            </w:r>
            <w:r w:rsidRPr="0007281E">
              <w:rPr>
                <w:rFonts w:cs="Tahoma"/>
                <w:sz w:val="24"/>
                <w:szCs w:val="24"/>
                <w:u w:val="single"/>
              </w:rPr>
              <w:instrText xml:space="preserve"> FORMTEXT </w:instrText>
            </w:r>
            <w:r w:rsidRPr="0007281E">
              <w:rPr>
                <w:rFonts w:cs="Tahoma"/>
                <w:sz w:val="24"/>
                <w:szCs w:val="24"/>
                <w:u w:val="single"/>
              </w:rPr>
            </w:r>
            <w:r w:rsidRPr="0007281E">
              <w:rPr>
                <w:rFonts w:cs="Tahoma"/>
                <w:sz w:val="24"/>
                <w:szCs w:val="24"/>
                <w:u w:val="single"/>
              </w:rPr>
              <w:fldChar w:fldCharType="separate"/>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Pr="0007281E">
              <w:rPr>
                <w:sz w:val="24"/>
                <w:szCs w:val="24"/>
              </w:rPr>
              <w:fldChar w:fldCharType="end"/>
            </w:r>
            <w:r w:rsidR="003632AB"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3632AB">
        <w:trPr>
          <w:trHeight w:val="522"/>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LIZENZBEDINGUNGEN</w:t>
            </w:r>
          </w:p>
        </w:tc>
      </w:tr>
    </w:tbl>
    <w:p w14:paraId="66F891D3" w14:textId="77777777" w:rsidR="004E48F3" w:rsidRPr="003545D4"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Updates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Ergänzungen und</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9AB9FCD" w14:textId="77777777" w:rsidR="004E48F3" w:rsidRPr="003545D4"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81E3F95" w14:textId="77777777" w:rsidR="004E48F3" w:rsidRPr="003545D4" w:rsidRDefault="00ED5BFF" w:rsidP="00E941D0">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p>
    <w:p w14:paraId="6B7A153D" w14:textId="77777777" w:rsidR="00B02742" w:rsidRPr="003545D4" w:rsidRDefault="00B02742" w:rsidP="00E941D0">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Wie weiter unten beschrieben, gilt die Verwendung der Software auch als Ihre Zustimmung zur Übertragung bestimmter Computerinformationen für internetbasierte Dienste.</w:t>
      </w:r>
    </w:p>
    <w:p w14:paraId="65E88B6F" w14:textId="77777777" w:rsidR="004E48F3" w:rsidRPr="003545D4"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253A0BE0" w14:textId="77777777" w:rsidR="004E48F3" w:rsidRPr="003545D4" w:rsidRDefault="00ED5BFF" w:rsidP="00E941D0">
      <w:pPr>
        <w:pStyle w:val="Heading1"/>
        <w:widowControl w:val="0"/>
        <w:ind w:left="360" w:hanging="360"/>
      </w:pPr>
      <w:r>
        <w:rPr>
          <w:rFonts w:eastAsia="SimSun"/>
          <w:sz w:val="20"/>
          <w:szCs w:val="20"/>
        </w:rPr>
        <w:lastRenderedPageBreak/>
        <w:t>ÜBERBLICK.</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24750078" w14:textId="77777777" w:rsidR="004E48F3" w:rsidRPr="003545D4" w:rsidRDefault="00ED5BFF" w:rsidP="00E941D0">
      <w:pPr>
        <w:pStyle w:val="Bullet3"/>
        <w:widowControl w:val="0"/>
      </w:pPr>
      <w:r>
        <w:rPr>
          <w:rFonts w:eastAsia="SimSun"/>
          <w:sz w:val="20"/>
          <w:szCs w:val="20"/>
        </w:rPr>
        <w:t>Serversoftware</w:t>
      </w:r>
    </w:p>
    <w:p w14:paraId="379FD0A3" w14:textId="77777777" w:rsidR="004E48F3" w:rsidRPr="003545D4"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0913DD47" w14:textId="77777777" w:rsidR="004E48F3" w:rsidRPr="003545D4"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5A1C9B06" w14:textId="77777777" w:rsidR="004E48F3" w:rsidRPr="003545D4" w:rsidRDefault="00ED5BFF" w:rsidP="00E941D0">
      <w:pPr>
        <w:pStyle w:val="Bullet3"/>
        <w:widowControl w:val="0"/>
      </w:pPr>
      <w:r>
        <w:rPr>
          <w:rFonts w:eastAsia="SimSun"/>
          <w:sz w:val="20"/>
          <w:szCs w:val="20"/>
        </w:rPr>
        <w:t>Anzahl von ausgeführten Instanzen der Serversoftware,</w:t>
      </w:r>
    </w:p>
    <w:p w14:paraId="167411CB" w14:textId="77777777" w:rsidR="004E48F3" w:rsidRPr="003545D4" w:rsidRDefault="00ED5BFF" w:rsidP="00E941D0">
      <w:pPr>
        <w:pStyle w:val="Bullet3"/>
        <w:widowControl w:val="0"/>
      </w:pPr>
      <w:r>
        <w:rPr>
          <w:rFonts w:eastAsia="SimSun"/>
          <w:sz w:val="20"/>
          <w:szCs w:val="20"/>
        </w:rPr>
        <w:t>Anzahl von Geräten und Nutzern, die auf Instanzen der Serversoftware zugreifen, und</w:t>
      </w:r>
    </w:p>
    <w:p w14:paraId="7DDB5FB3" w14:textId="77777777" w:rsidR="004E48F3" w:rsidRPr="003545D4" w:rsidRDefault="00ED5BFF" w:rsidP="00E941D0">
      <w:pPr>
        <w:pStyle w:val="Bullet3"/>
        <w:widowControl w:val="0"/>
      </w:pPr>
      <w:r>
        <w:rPr>
          <w:rFonts w:eastAsia="SimSun"/>
          <w:sz w:val="20"/>
          <w:szCs w:val="20"/>
        </w:rPr>
        <w:t>Verwendete Funktionen der Serversoftware.</w:t>
      </w:r>
    </w:p>
    <w:p w14:paraId="63F356C1" w14:textId="77777777" w:rsidR="00C96F94" w:rsidRPr="003545D4"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0954065B" w14:textId="77777777" w:rsidR="004E48F3" w:rsidRPr="003545D4" w:rsidRDefault="00ED5BFF" w:rsidP="00E941D0">
      <w:pPr>
        <w:pStyle w:val="Heading2"/>
      </w:pPr>
      <w:r>
        <w:rPr>
          <w:rFonts w:eastAsia="SimSun"/>
          <w:sz w:val="20"/>
          <w:szCs w:val="20"/>
        </w:rPr>
        <w:t>Lizenzterminologie.</w:t>
      </w:r>
    </w:p>
    <w:p w14:paraId="7784752C" w14:textId="77777777" w:rsidR="004E48F3" w:rsidRPr="003545D4"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F9007F4" w14:textId="77777777" w:rsidR="004E48F3" w:rsidRPr="003545D4" w:rsidRDefault="00ED5BFF" w:rsidP="00E941D0">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38DF5EE" w14:textId="77777777" w:rsidR="004E48F3" w:rsidRPr="003545D4"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38208095" w14:textId="77777777" w:rsidR="004E48F3" w:rsidRPr="003545D4"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51F194CB" w14:textId="77777777" w:rsidR="004E48F3" w:rsidRPr="003545D4"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BE60038" w14:textId="77777777" w:rsidR="004E48F3" w:rsidRPr="003545D4" w:rsidRDefault="00ED5BFF" w:rsidP="00E941D0">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01A34155" w14:textId="77777777" w:rsidR="004E48F3" w:rsidRPr="003545D4" w:rsidRDefault="00ED5BFF" w:rsidP="00E941D0">
      <w:pPr>
        <w:pStyle w:val="Bullet4"/>
        <w:widowControl w:val="0"/>
      </w:pPr>
      <w:r>
        <w:rPr>
          <w:rFonts w:eastAsia="SimSun"/>
          <w:sz w:val="20"/>
          <w:szCs w:val="20"/>
        </w:rPr>
        <w:t>eine physische Betriebssystemumgebung</w:t>
      </w:r>
    </w:p>
    <w:p w14:paraId="6F0E1D50" w14:textId="77777777" w:rsidR="004E48F3" w:rsidRPr="003545D4" w:rsidRDefault="00ED5BFF" w:rsidP="00E941D0">
      <w:pPr>
        <w:pStyle w:val="Bullet4"/>
        <w:widowControl w:val="0"/>
      </w:pPr>
      <w:r>
        <w:rPr>
          <w:rFonts w:eastAsia="SimSun"/>
          <w:sz w:val="20"/>
          <w:szCs w:val="20"/>
        </w:rPr>
        <w:t>eine oder mehrere virtuelle Betriebssystemumgebungen.</w:t>
      </w:r>
    </w:p>
    <w:p w14:paraId="0B877230" w14:textId="77777777" w:rsidR="004E48F3" w:rsidRPr="003545D4"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6345EA5" w14:textId="77777777" w:rsidR="004E48F3" w:rsidRPr="003545D4"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21FDD86" w14:textId="038E2230" w:rsidR="00C96F94" w:rsidRPr="003632AB" w:rsidRDefault="00C96F94" w:rsidP="00E941D0">
      <w:pPr>
        <w:pStyle w:val="Heading1"/>
        <w:rPr>
          <w:sz w:val="20"/>
          <w:szCs w:val="20"/>
        </w:rPr>
      </w:pPr>
      <w:r w:rsidRPr="003632AB">
        <w:rPr>
          <w:rFonts w:eastAsia="SimSun"/>
          <w:sz w:val="20"/>
          <w:szCs w:val="20"/>
        </w:rPr>
        <w:lastRenderedPageBreak/>
        <w:t xml:space="preserve">NUTZUNGSRECHTE UND EINSCHRÄNKUNGEN FÜR EXCHANGE SERVER 2019 HYBRID EDITION. </w:t>
      </w:r>
      <w:r w:rsidRPr="003632AB">
        <w:rPr>
          <w:rFonts w:eastAsia="SimSun"/>
          <w:b w:val="0"/>
          <w:sz w:val="20"/>
          <w:szCs w:val="20"/>
        </w:rPr>
        <w:t xml:space="preserve">Die Software wird als Hybrid Edition betrachtet, wenn Sie 1) im Rahmen eines Microsoft-Volumenlizenzprogramms über ein aktives Abonnement für Microsoft Exchange Onlinedienste verfügen; 2) Microsoft Exchange Server als lokale E-Mail-Lösung ausführen; und 3) die Software ausschließlich zur Unterstützung einer hybriden Bereitstellung für Ihre Nutzer von Exchange Online und Ihre 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2019 lokal ausführen. Die Abschnitte 1.b. (Lizenzmodell), 3. (Nutzungsrechte), 4.a. (Client-Zugriffslizenzen (CALs)) und 4.b. (Multiplexing) unten gelten nicht für die Exchange Server 2019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2019 Hybrid Edition für hybride Bereitstellungen nach dem Ende des Zeitraums fortgesetzt wird, in dem Exchange Server 2019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2019 Hybrid Edition fortsetzen, nachdem Microsoft diese Lösung nicht mehr für hybride Bereitstellungen empfiehlt. Weitere Informationen zu den Empfehlungen von Microsoft in Bezug auf hybride Bereitstellungen finden Sie unter </w:t>
      </w:r>
      <w:hyperlink r:id="rId10" w:history="1">
        <w:r w:rsidRPr="003632AB">
          <w:rPr>
            <w:rStyle w:val="Hyperlink"/>
            <w:rFonts w:eastAsia="SimSun"/>
            <w:b w:val="0"/>
            <w:sz w:val="20"/>
            <w:szCs w:val="20"/>
          </w:rPr>
          <w:t>http://technet.microsoft.com</w:t>
        </w:r>
      </w:hyperlink>
      <w:r w:rsidRPr="003632AB">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NUTZUNGSRECHTE.</w:t>
      </w:r>
    </w:p>
    <w:p w14:paraId="6A5160C0" w14:textId="77777777" w:rsidR="004E48F3" w:rsidRPr="003545D4" w:rsidRDefault="00ED5BFF" w:rsidP="00E941D0">
      <w:pPr>
        <w:pStyle w:val="Heading2"/>
        <w:widowControl w:val="0"/>
      </w:pPr>
      <w:r>
        <w:rPr>
          <w:rFonts w:eastAsia="SimSun"/>
          <w:sz w:val="20"/>
          <w:szCs w:val="20"/>
        </w:rPr>
        <w:t>Zuweisen der Lizenz zum Server.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Vor der Ausführung einer Instanz der Serversoftware unter 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41579F7" w14:textId="77777777" w:rsidR="004E48F3" w:rsidRPr="003545D4"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56F4E4B3" w14:textId="77777777" w:rsidR="004E48F3" w:rsidRPr="003545D4"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07281E">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51F13985" w14:textId="77777777" w:rsidR="004E48F3" w:rsidRPr="003545D4"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2E388D31" w14:textId="77777777" w:rsidR="004E48F3" w:rsidRPr="003545D4"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4A8D5D87" w14:textId="77777777" w:rsidR="004E48F3" w:rsidRPr="003545D4"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49DDE2" w14:textId="77777777" w:rsidR="004E48F3" w:rsidRPr="003545D4"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28D1F8C6" w14:textId="77777777" w:rsidR="004E48F3" w:rsidRPr="003545D4" w:rsidRDefault="00ED5BFF" w:rsidP="00E941D0">
      <w:pPr>
        <w:pStyle w:val="Heading2"/>
        <w:widowControl w:val="0"/>
      </w:pPr>
      <w:r>
        <w:rPr>
          <w:sz w:val="20"/>
          <w:szCs w:val="20"/>
        </w:rPr>
        <w:t xml:space="preserve">Programme Dritter. </w:t>
      </w:r>
      <w:r>
        <w:rPr>
          <w:b w:val="0"/>
          <w:sz w:val="20"/>
          <w:szCs w:val="20"/>
        </w:rPr>
        <w:t>Die Software enthält möglicherweise Programme Dritter, die Microsoft, nicht der Dritte, gemäß diesem Vertrag an Sie lizenziert. Hinweise für Programme von Dritten, sofern vorhanden, dienen lediglich der Information.</w:t>
      </w:r>
    </w:p>
    <w:p w14:paraId="1A419D52" w14:textId="77777777" w:rsidR="004E48F3" w:rsidRPr="003545D4" w:rsidRDefault="00ED5BFF" w:rsidP="00B51060">
      <w:pPr>
        <w:pStyle w:val="Heading1"/>
        <w:keepNext/>
        <w:widowControl w:val="0"/>
        <w:ind w:left="360" w:hanging="360"/>
      </w:pPr>
      <w:r>
        <w:rPr>
          <w:rFonts w:eastAsia="SimSun"/>
          <w:sz w:val="20"/>
          <w:szCs w:val="20"/>
        </w:rPr>
        <w:t>ZUSÄTZLICHE LIZENZANFORDERUNGEN UND/ODER NUTZUNGSRECHTE.</w:t>
      </w:r>
    </w:p>
    <w:p w14:paraId="623D2103" w14:textId="77777777" w:rsidR="004E48F3" w:rsidRPr="003545D4" w:rsidRDefault="00ED5BFF" w:rsidP="00E941D0">
      <w:pPr>
        <w:pStyle w:val="Heading2"/>
        <w:widowControl w:val="0"/>
        <w:ind w:hanging="360"/>
      </w:pPr>
      <w:r>
        <w:rPr>
          <w:rFonts w:eastAsia="SimSun"/>
          <w:sz w:val="20"/>
          <w:szCs w:val="20"/>
        </w:rPr>
        <w:t>Client-Zugriffslizenzen (Client Access Licenses,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E4C573B" w14:textId="77777777" w:rsidR="004E48F3" w:rsidRPr="003545D4"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61BB5350" w14:textId="77777777" w:rsidR="004E48F3" w:rsidRPr="003545D4"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6A781EF1" w14:textId="77777777" w:rsidR="004E48F3" w:rsidRPr="003545D4"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70BCD287" w14:textId="77777777" w:rsidR="004E48F3" w:rsidRPr="003545D4"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6E58B18" w14:textId="77777777" w:rsidR="004E48F3" w:rsidRPr="003545D4"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Exchange Server 2019 Enterprise CALs. </w:t>
      </w:r>
      <w:r>
        <w:rPr>
          <w:b w:val="0"/>
          <w:sz w:val="20"/>
          <w:szCs w:val="20"/>
        </w:rPr>
        <w:t xml:space="preserve">Zusätzlich zu einer Standard-CAL für Exchange Server 2019 benötigen Sie eine Enterprise CAL für Exchange Server 2019 für jeden Nutzer bzw. jedes Gerät, der bzw. das direkt oder indirekt auf die folgende Funktionalität von Exchange Server 2019 zugreift (zusammen „zusätzliche Funktionalität“): </w:t>
      </w:r>
    </w:p>
    <w:p w14:paraId="01E1D1AF" w14:textId="77777777" w:rsidR="00A0689C" w:rsidRPr="003545D4" w:rsidRDefault="00A0689C" w:rsidP="00E941D0">
      <w:pPr>
        <w:pStyle w:val="Bullet4"/>
        <w:widowControl w:val="0"/>
      </w:pPr>
      <w:r>
        <w:rPr>
          <w:sz w:val="20"/>
          <w:szCs w:val="20"/>
        </w:rPr>
        <w:t>Unified Messaging</w:t>
      </w:r>
    </w:p>
    <w:p w14:paraId="4F35E789" w14:textId="77777777" w:rsidR="00A0689C" w:rsidRPr="003545D4" w:rsidRDefault="00A0689C" w:rsidP="00E941D0">
      <w:pPr>
        <w:pStyle w:val="Bullet4"/>
        <w:widowControl w:val="0"/>
      </w:pPr>
      <w:r>
        <w:rPr>
          <w:sz w:val="20"/>
          <w:szCs w:val="20"/>
        </w:rPr>
        <w:t xml:space="preserve">In-Place Archive </w:t>
      </w:r>
    </w:p>
    <w:p w14:paraId="62005F1E" w14:textId="77777777" w:rsidR="00A0689C" w:rsidRPr="003545D4" w:rsidRDefault="00A0689C" w:rsidP="00E941D0">
      <w:pPr>
        <w:pStyle w:val="Bullet4"/>
        <w:widowControl w:val="0"/>
      </w:pPr>
      <w:r>
        <w:rPr>
          <w:sz w:val="20"/>
          <w:szCs w:val="20"/>
        </w:rPr>
        <w:lastRenderedPageBreak/>
        <w:t>In-Place Holds (Indefinite, Query-based und Time-based)</w:t>
      </w:r>
    </w:p>
    <w:p w14:paraId="434DE567" w14:textId="77777777" w:rsidR="00A0689C" w:rsidRPr="003545D4" w:rsidRDefault="00A0689C" w:rsidP="00E941D0">
      <w:pPr>
        <w:pStyle w:val="Bullet4"/>
        <w:widowControl w:val="0"/>
      </w:pPr>
      <w:r>
        <w:rPr>
          <w:sz w:val="20"/>
          <w:szCs w:val="20"/>
        </w:rPr>
        <w:t xml:space="preserve">Erweiterte Richtlinien für mobile Anwendungen </w:t>
      </w:r>
    </w:p>
    <w:p w14:paraId="1E6682A7" w14:textId="77777777" w:rsidR="00A0689C" w:rsidRPr="003545D4" w:rsidRDefault="00A0689C" w:rsidP="00E941D0">
      <w:pPr>
        <w:pStyle w:val="Bullet4"/>
        <w:widowControl w:val="0"/>
      </w:pPr>
      <w:r>
        <w:rPr>
          <w:sz w:val="20"/>
          <w:szCs w:val="20"/>
        </w:rPr>
        <w:t xml:space="preserve">Informationsschutz und Einhaltung von Vorschriften </w:t>
      </w:r>
    </w:p>
    <w:p w14:paraId="5DAEF92A" w14:textId="77777777" w:rsidR="00A0689C" w:rsidRPr="003545D4" w:rsidRDefault="00A0689C" w:rsidP="00E941D0">
      <w:pPr>
        <w:pStyle w:val="Bullet4"/>
        <w:widowControl w:val="0"/>
      </w:pPr>
      <w:r>
        <w:rPr>
          <w:sz w:val="20"/>
          <w:szCs w:val="20"/>
        </w:rPr>
        <w:t xml:space="preserve">Benutzerdefinierte Aufbewahrungsrichtlinien </w:t>
      </w:r>
    </w:p>
    <w:p w14:paraId="1C999873" w14:textId="77777777" w:rsidR="00A0689C" w:rsidRPr="003545D4" w:rsidRDefault="00A0689C" w:rsidP="00E941D0">
      <w:pPr>
        <w:pStyle w:val="Bullet4"/>
        <w:widowControl w:val="0"/>
      </w:pPr>
      <w:r>
        <w:rPr>
          <w:sz w:val="20"/>
          <w:szCs w:val="20"/>
        </w:rPr>
        <w:t>Journale pro Nutzer/pro Verteilerliste</w:t>
      </w:r>
    </w:p>
    <w:p w14:paraId="4B7A4599" w14:textId="77777777" w:rsidR="00A0689C" w:rsidRPr="003545D4" w:rsidRDefault="00A0689C" w:rsidP="00E941D0">
      <w:pPr>
        <w:pStyle w:val="Bullet4"/>
        <w:widowControl w:val="0"/>
      </w:pPr>
      <w:r>
        <w:rPr>
          <w:sz w:val="20"/>
          <w:szCs w:val="20"/>
        </w:rPr>
        <w:t xml:space="preserve">Standortpostfächer – Compliance </w:t>
      </w:r>
    </w:p>
    <w:p w14:paraId="2CCCE5E9" w14:textId="77777777" w:rsidR="00A0689C" w:rsidRPr="003545D4" w:rsidRDefault="00A0689C" w:rsidP="00E941D0">
      <w:pPr>
        <w:pStyle w:val="Bullet4"/>
        <w:widowControl w:val="0"/>
      </w:pPr>
      <w:r>
        <w:rPr>
          <w:sz w:val="20"/>
          <w:szCs w:val="20"/>
        </w:rPr>
        <w:t>Datenverlustprävention</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2019 als auch eine Enterprise-CAL für Exchange Server 2019 erforderlich. </w:t>
      </w:r>
    </w:p>
    <w:p w14:paraId="5C88A9FD" w14:textId="77777777" w:rsidR="00A0689C" w:rsidRPr="003545D4" w:rsidRDefault="00A0689C" w:rsidP="00E941D0">
      <w:pPr>
        <w:ind w:left="1080"/>
      </w:pPr>
      <w:r>
        <w:rPr>
          <w:sz w:val="20"/>
          <w:szCs w:val="20"/>
        </w:rPr>
        <w:t>„Externe Nutzer“ sind Nutzer, die weder:</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2B3BE14A" w14:textId="77777777" w:rsidR="00A0689C" w:rsidRPr="0007281E" w:rsidRDefault="00A0689C" w:rsidP="00E941D0">
      <w:pPr>
        <w:pStyle w:val="ListParagraph"/>
        <w:numPr>
          <w:ilvl w:val="0"/>
          <w:numId w:val="35"/>
        </w:numPr>
        <w:tabs>
          <w:tab w:val="left" w:pos="1440"/>
        </w:tabs>
        <w:ind w:left="1440" w:hanging="360"/>
        <w:contextualSpacing w:val="0"/>
        <w:rPr>
          <w:spacing w:val="-2"/>
        </w:rPr>
      </w:pPr>
      <w:r w:rsidRPr="0007281E">
        <w:rPr>
          <w:spacing w:val="-2"/>
          <w:sz w:val="20"/>
          <w:szCs w:val="20"/>
        </w:rPr>
        <w:t>Ihre Vertragspartner oder Vertreter vor Ort oder die Ihrer verbundenen Unternehmen sind.</w:t>
      </w:r>
    </w:p>
    <w:p w14:paraId="333EAC27" w14:textId="77777777" w:rsidR="004E48F3" w:rsidRPr="003545D4"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5F1D9A" w14:textId="77777777" w:rsidR="004E48F3" w:rsidRPr="003545D4" w:rsidRDefault="00ED5BFF" w:rsidP="00E941D0">
      <w:pPr>
        <w:pStyle w:val="Bullet3"/>
        <w:widowControl w:val="0"/>
      </w:pPr>
      <w:r>
        <w:rPr>
          <w:rFonts w:eastAsia="SimSun"/>
          <w:sz w:val="20"/>
          <w:szCs w:val="20"/>
        </w:rPr>
        <w:t>Zusammenfassen von Verbindungen</w:t>
      </w:r>
    </w:p>
    <w:p w14:paraId="09FF50B9" w14:textId="77777777" w:rsidR="004E48F3" w:rsidRPr="003545D4" w:rsidRDefault="00ED5BFF" w:rsidP="00E941D0">
      <w:pPr>
        <w:pStyle w:val="Bullet3"/>
        <w:widowControl w:val="0"/>
      </w:pPr>
      <w:r>
        <w:rPr>
          <w:rFonts w:eastAsia="SimSun"/>
          <w:sz w:val="20"/>
          <w:szCs w:val="20"/>
        </w:rPr>
        <w:t>Umleiten von Informationen und</w:t>
      </w:r>
    </w:p>
    <w:p w14:paraId="22C89064" w14:textId="77777777" w:rsidR="004E48F3" w:rsidRPr="003545D4" w:rsidRDefault="00ED5BFF" w:rsidP="00E941D0">
      <w:pPr>
        <w:pStyle w:val="Bullet3"/>
        <w:widowControl w:val="0"/>
      </w:pPr>
      <w:r>
        <w:rPr>
          <w:rFonts w:eastAsia="SimSun"/>
          <w:sz w:val="20"/>
          <w:szCs w:val="20"/>
        </w:rPr>
        <w:t>Verringern der Anzahl von Geräten oder Nutzern, die direkt auf die Software zugreifen oder sie verwenden</w:t>
      </w:r>
    </w:p>
    <w:p w14:paraId="0358153D" w14:textId="77777777" w:rsidR="004E48F3" w:rsidRPr="003545D4" w:rsidRDefault="00ED5BFF" w:rsidP="00E941D0">
      <w:pPr>
        <w:pStyle w:val="Body2"/>
        <w:widowControl w:val="0"/>
      </w:pPr>
      <w:r>
        <w:rPr>
          <w:rFonts w:eastAsia="SimSun"/>
          <w:sz w:val="20"/>
          <w:szCs w:val="20"/>
        </w:rPr>
        <w:t>(manchmal als „Multiplexing“ oder „Pooling“ bezeichnet), verringert nicht die Anzahl von erforderlichen Lizenzen irgendeines Typs.</w:t>
      </w:r>
    </w:p>
    <w:p w14:paraId="65336E85" w14:textId="77777777" w:rsidR="004E48F3" w:rsidRPr="003545D4"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123C85A" w14:textId="77777777" w:rsidR="004E48F3" w:rsidRPr="003545D4"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54C9C49D" w14:textId="77777777" w:rsidR="004E48F3" w:rsidRPr="003545D4"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5B88A369" w14:textId="77777777" w:rsidR="00C96F94" w:rsidRPr="003545D4"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Parteien zugewiesen wurden.</w:t>
      </w:r>
    </w:p>
    <w:p w14:paraId="23F1D96C" w14:textId="77777777" w:rsidR="004E48F3" w:rsidRPr="003545D4" w:rsidRDefault="00ED5BFF" w:rsidP="00E941D0">
      <w:pPr>
        <w:pStyle w:val="Heading1"/>
        <w:widowControl w:val="0"/>
      </w:pPr>
      <w:r>
        <w:rPr>
          <w:sz w:val="20"/>
          <w:szCs w:val="20"/>
        </w:rPr>
        <w:t xml:space="preserve">INTERNETBASIERTE DIENSTE. </w:t>
      </w:r>
      <w:r>
        <w:rPr>
          <w:b w:val="0"/>
          <w:sz w:val="20"/>
          <w:szCs w:val="20"/>
        </w:rPr>
        <w:t>Microsoft stellt mit der Software internetbasierte Dienste bereit. Microsoft ist berechtigt, diese jederzeit zu ändern oder zu kündigen.</w:t>
      </w:r>
    </w:p>
    <w:p w14:paraId="102EDBC1" w14:textId="61B201C0" w:rsidR="004E48F3" w:rsidRPr="003545D4" w:rsidRDefault="00ED5BFF" w:rsidP="00E941D0">
      <w:pPr>
        <w:pStyle w:val="Heading2"/>
        <w:widowControl w:val="0"/>
      </w:pPr>
      <w:r>
        <w:rPr>
          <w:sz w:val="20"/>
          <w:szCs w:val="20"/>
        </w:rPr>
        <w:t xml:space="preserve">Zustimmung zu internetbasierten Diensten. </w:t>
      </w:r>
      <w:r>
        <w:rPr>
          <w:b w:val="0"/>
          <w:sz w:val="20"/>
          <w:szCs w:val="20"/>
        </w:rPr>
        <w:t xml:space="preserve">Das unten und in der Datenschutzerklärung von Microsoft Exchange Server 2019 beschriebene Softwarefeature stellt eine Verbindung mit Computersystemen von Microsoft oder Serviceprovidern über das Internet her. In einigen Fällen erhalten Sie keinen gesonderten Hinweis, wenn die Verbindung hergestellt wird. Sofern nichts anderes vermerkt ist, können Sie dieses Feature abschalten oder nicht verwenden. Weitere Informationen zu diesem Feature finden Sie auf der Microsoft-Online-Support-Website. </w:t>
      </w:r>
      <w:r>
        <w:rPr>
          <w:sz w:val="20"/>
          <w:szCs w:val="20"/>
        </w:rPr>
        <w:t>Mit der Verwendung</w:t>
      </w:r>
      <w:r>
        <w:rPr>
          <w:b w:val="0"/>
          <w:sz w:val="20"/>
          <w:szCs w:val="20"/>
        </w:rPr>
        <w:t xml:space="preserve"> </w:t>
      </w:r>
      <w:r>
        <w:rPr>
          <w:sz w:val="20"/>
          <w:szCs w:val="20"/>
        </w:rPr>
        <w:t>dieses Features stimmen Sie der Übertragung dieser Informationen zu.</w:t>
      </w:r>
      <w:r>
        <w:rPr>
          <w:b w:val="0"/>
          <w:sz w:val="20"/>
          <w:szCs w:val="20"/>
        </w:rPr>
        <w:t xml:space="preserve"> </w:t>
      </w:r>
      <w:r>
        <w:rPr>
          <w:b w:val="0"/>
          <w:sz w:val="20"/>
          <w:szCs w:val="20"/>
        </w:rPr>
        <w:lastRenderedPageBreak/>
        <w:t>Microsoft verwendet die Informationen nicht, um Sie zu identifizieren oder Kontakt mit Ihnen aufzunehmen.</w:t>
      </w:r>
    </w:p>
    <w:p w14:paraId="70B13495" w14:textId="77777777" w:rsidR="004E48F3" w:rsidRPr="00B02B4A" w:rsidRDefault="00ED5BFF" w:rsidP="00E941D0">
      <w:pPr>
        <w:pStyle w:val="Body2Underline"/>
        <w:widowControl w:val="0"/>
        <w:rPr>
          <w:spacing w:val="-2"/>
        </w:rPr>
      </w:pPr>
      <w:r w:rsidRPr="00B02B4A">
        <w:rPr>
          <w:spacing w:val="-2"/>
          <w:sz w:val="20"/>
          <w:szCs w:val="20"/>
        </w:rPr>
        <w:t>Computerinformationen</w:t>
      </w:r>
      <w:r w:rsidRPr="00B02B4A">
        <w:rPr>
          <w:spacing w:val="-2"/>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wenn verfügbar.</w:t>
      </w:r>
    </w:p>
    <w:p w14:paraId="4C01B3D6" w14:textId="77777777" w:rsidR="004E48F3" w:rsidRPr="003545D4" w:rsidRDefault="00ED5BFF" w:rsidP="00E941D0">
      <w:pPr>
        <w:pStyle w:val="Heading1"/>
        <w:widowControl w:val="0"/>
      </w:pPr>
      <w:r>
        <w:rPr>
          <w:rFonts w:eastAsia="SimSun"/>
          <w:sz w:val="20"/>
          <w:szCs w:val="20"/>
        </w:rPr>
        <w:t xml:space="preserve">VERGLEICHSTESTS. </w:t>
      </w:r>
      <w:r>
        <w:rPr>
          <w:rFonts w:eastAsia="SimSun"/>
          <w:b w:val="0"/>
          <w:bCs w:val="0"/>
          <w:sz w:val="20"/>
          <w:szCs w:val="20"/>
        </w:rPr>
        <w:t xml:space="preserve">Für die Offenlegung der Ergebnisse eines Vergleichstests der Software gegenüber Dritten benötigen Sie eine vorherige schriftliche Genehmigung von Microsoft. </w:t>
      </w:r>
    </w:p>
    <w:p w14:paraId="785CEC82" w14:textId="04FA15C5" w:rsidR="004641D6" w:rsidRPr="003545D4" w:rsidRDefault="004641D6" w:rsidP="00E941D0">
      <w:pPr>
        <w:pStyle w:val="Heading1"/>
        <w:widowControl w:val="0"/>
      </w:pPr>
      <w:r>
        <w:rPr>
          <w:color w:val="000000"/>
          <w:sz w:val="20"/>
          <w:szCs w:val="20"/>
        </w:rPr>
        <w:t>BING MAPS.</w:t>
      </w:r>
      <w:r>
        <w:rPr>
          <w:b w:val="0"/>
          <w:color w:val="000000"/>
          <w:sz w:val="20"/>
          <w:szCs w:val="20"/>
        </w:rPr>
        <w:t xml:space="preserve"> Die Software umfasst die Nutzung von Bing Maps. Sie sind nur berechtigt, die über Bing Maps bereitgestellten Inhalte einschließlich Geocodes innerhalb von Microsoft Exchange Server 2019 zu verwenden. Ihre Nutzung von Bing Maps unterliegt darüber hinaus den Endbenutzerbestimmungen von Bing Maps unter</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und der Datenschutzerklärung von Bing Maps unter</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77CA83CA" w14:textId="77777777" w:rsidR="004E48F3" w:rsidRPr="003545D4" w:rsidRDefault="00ED5BFF" w:rsidP="00E941D0">
      <w:pPr>
        <w:pStyle w:val="Bullet2"/>
        <w:widowControl w:val="0"/>
      </w:pPr>
      <w:r>
        <w:rPr>
          <w:rFonts w:eastAsia="SimSun"/>
          <w:sz w:val="20"/>
          <w:szCs w:val="20"/>
        </w:rPr>
        <w:t>technische Beschränkungen der Software zu umgehen</w:t>
      </w:r>
    </w:p>
    <w:p w14:paraId="2F2EDFF5" w14:textId="77777777" w:rsidR="004E48F3" w:rsidRPr="003545D4"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34529258" w14:textId="77777777" w:rsidR="004E48F3" w:rsidRPr="003545D4"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5EC519BA" w14:textId="77777777" w:rsidR="004E48F3" w:rsidRPr="003545D4" w:rsidRDefault="00ED5BFF" w:rsidP="00E941D0">
      <w:pPr>
        <w:pStyle w:val="Bullet2"/>
        <w:widowControl w:val="0"/>
      </w:pPr>
      <w:r>
        <w:rPr>
          <w:rFonts w:eastAsia="SimSun"/>
          <w:sz w:val="20"/>
          <w:szCs w:val="20"/>
        </w:rPr>
        <w:t>die Software zu veröffentlichen, damit andere sie kopieren können</w:t>
      </w:r>
    </w:p>
    <w:p w14:paraId="4A78D3A7" w14:textId="77777777" w:rsidR="004E48F3" w:rsidRPr="003545D4" w:rsidRDefault="00ED5BFF" w:rsidP="00E941D0">
      <w:pPr>
        <w:pStyle w:val="Bullet2"/>
        <w:widowControl w:val="0"/>
      </w:pPr>
      <w:r>
        <w:rPr>
          <w:rFonts w:eastAsia="SimSun"/>
          <w:sz w:val="20"/>
          <w:szCs w:val="20"/>
        </w:rPr>
        <w:t>die Software zu vermieten, zu verleasen oder zu verleihen</w:t>
      </w:r>
    </w:p>
    <w:p w14:paraId="185C9AC4" w14:textId="77777777" w:rsidR="004E48F3" w:rsidRPr="003545D4" w:rsidRDefault="00ED5BFF" w:rsidP="00E941D0">
      <w:pPr>
        <w:pStyle w:val="Bullet2"/>
        <w:widowControl w:val="0"/>
      </w:pPr>
      <w:r>
        <w:rPr>
          <w:rFonts w:eastAsia="SimSun"/>
          <w:sz w:val="20"/>
          <w:szCs w:val="20"/>
        </w:rPr>
        <w:t>die Software für kommerzielle Software-Hostingdienste zu verwenden.</w:t>
      </w:r>
    </w:p>
    <w:p w14:paraId="33AA16AA" w14:textId="77777777" w:rsidR="004E48F3" w:rsidRPr="003545D4"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F3439D9" w14:textId="77777777" w:rsidR="004E48F3" w:rsidRPr="003545D4" w:rsidRDefault="00ED5BFF" w:rsidP="00E941D0">
      <w:pPr>
        <w:pStyle w:val="Heading1"/>
        <w:widowControl w:val="0"/>
      </w:pPr>
      <w:r>
        <w:rPr>
          <w:rFonts w:eastAsia="SimSun"/>
          <w:sz w:val="20"/>
          <w:szCs w:val="20"/>
        </w:rPr>
        <w:t>SICHERUNGSKOPIE.</w:t>
      </w:r>
    </w:p>
    <w:p w14:paraId="319BF540" w14:textId="77777777" w:rsidR="004E48F3" w:rsidRPr="003545D4"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471C73AA" w14:textId="77777777" w:rsidR="004E48F3" w:rsidRPr="003545D4"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98E0B50" w14:textId="77777777" w:rsidR="004E48F3" w:rsidRPr="003545D4" w:rsidRDefault="00ED5BFF" w:rsidP="00E941D0">
      <w:pPr>
        <w:pStyle w:val="Heading1"/>
        <w:widowControl w:val="0"/>
      </w:pPr>
      <w:r>
        <w:rPr>
          <w:rFonts w:eastAsia="SimSun"/>
          <w:sz w:val="20"/>
          <w:szCs w:val="20"/>
        </w:rPr>
        <w:lastRenderedPageBreak/>
        <w:t xml:space="preserve">UPGRADE. </w:t>
      </w:r>
      <w:r>
        <w:rPr>
          <w:rFonts w:eastAsia="SimSun"/>
          <w:b w:val="0"/>
          <w:bCs w:val="0"/>
          <w:sz w:val="20"/>
          <w:szCs w:val="20"/>
        </w:rPr>
        <w:t>Wenn diese Software als Upgrade-Version gekennzeichnet ist, dürfen Sie sie nur verwenden, wenn Sie über eine Lizenz zur Verwendung der Software verfügen, die zu einem Upgrade berechtigt ist. Wenn Sie das Update durchführen, ersetzt diese Software die frühere Version, und dieser Vertrag ersetzt den Vertrag für diese frühere Version. Sie sind nur berechtigt, die frühere Version wie in der Downgradeklausel weiter unten gestattet zu verwenden. Sie sind nicht berechtigt, die frühere Version und diese Software gleichzeitig zu verwenden.</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dürfen Sie für jede zulässige Instanz eine Instanz einer früheren Version erstellen, speichern und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dürfen jederzeit eine frühere Version durch diese Version der Software ersetzen.</w:t>
      </w:r>
    </w:p>
    <w:p w14:paraId="5515024E" w14:textId="4D40E90C" w:rsidR="004E48F3" w:rsidRPr="003545D4" w:rsidRDefault="00ED5BFF" w:rsidP="00E941D0">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8E3497" w:rsidRDefault="00ED5BFF" w:rsidP="00E941D0">
      <w:pPr>
        <w:pStyle w:val="Heading1"/>
        <w:widowControl w:val="0"/>
        <w:rPr>
          <w:spacing w:val="-2"/>
        </w:rPr>
      </w:pPr>
      <w:r w:rsidRPr="008E3497">
        <w:rPr>
          <w:rFonts w:eastAsia="SimSun"/>
          <w:spacing w:val="-2"/>
          <w:sz w:val="20"/>
          <w:szCs w:val="20"/>
        </w:rPr>
        <w:t xml:space="preserve">GESAMTER VERTRAG. </w:t>
      </w:r>
      <w:r w:rsidRPr="008E3497">
        <w:rPr>
          <w:rFonts w:eastAsia="SimSun"/>
          <w:b w:val="0"/>
          <w:bCs w:val="0"/>
          <w:spacing w:val="-2"/>
          <w:sz w:val="20"/>
          <w:szCs w:val="20"/>
        </w:rPr>
        <w:t>Dieser Vertrag sowie die Bestimmungen für von Ihnen verwendete Ergänzungen, Updates und internetbasierte Dienste stellen den gesamten Vertrag für die Software dar.</w:t>
      </w:r>
    </w:p>
    <w:p w14:paraId="697FF555" w14:textId="3E81296F" w:rsidR="004E48F3" w:rsidRPr="003545D4"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7C1F6C40" w14:textId="5823715D" w:rsidR="007364A1" w:rsidRPr="00C84735" w:rsidRDefault="00185CAD" w:rsidP="00BD499D">
      <w:pPr>
        <w:pStyle w:val="Heading1"/>
        <w:widowControl w:val="0"/>
        <w:rPr>
          <w:spacing w:val="-2"/>
        </w:rPr>
      </w:pPr>
      <w:hyperlink r:id="rId14" w:tgtFrame="_blank" w:tooltip="Datenschutz-Grundverordnung (DSGVO)" w:history="1">
        <w:r w:rsidR="00434B92" w:rsidRPr="00C84735">
          <w:rPr>
            <w:rFonts w:eastAsia="SimSun"/>
            <w:spacing w:val="-2"/>
            <w:sz w:val="20"/>
            <w:szCs w:val="20"/>
          </w:rPr>
          <w:t>DATENSCHUTZ-GRUNDVERORDNUNG (DSGVO)</w:t>
        </w:r>
      </w:hyperlink>
      <w:r w:rsidR="00434B92" w:rsidRPr="00C84735">
        <w:rPr>
          <w:rFonts w:eastAsia="SimSun"/>
          <w:spacing w:val="-2"/>
          <w:sz w:val="20"/>
          <w:szCs w:val="20"/>
        </w:rPr>
        <w:t xml:space="preserve">. </w:t>
      </w:r>
      <w:r w:rsidR="00434B92" w:rsidRPr="00C84735">
        <w:rPr>
          <w:rFonts w:eastAsia="SimSun"/>
          <w:b w:val="0"/>
          <w:spacing w:val="-2"/>
          <w:sz w:val="20"/>
          <w:szCs w:val="20"/>
        </w:rPr>
        <w:t xml:space="preserve">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15"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 xml:space="preserve">) und (b) zur Einhaltung der Bestimmungen der Datenschutz-Grundverordnung der Europäischen Union in Anhang 4 der Nutzungsbedingungen für Onlinedienste (siehe </w:t>
      </w:r>
      <w:hyperlink r:id="rId16"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w:t>
      </w:r>
      <w:r w:rsidR="00434B92" w:rsidRPr="00C84735">
        <w:rPr>
          <w:rFonts w:eastAsia="SimSun"/>
          <w:spacing w:val="-2"/>
          <w:sz w:val="20"/>
          <w:szCs w:val="20"/>
        </w:rPr>
        <w:t xml:space="preserve"> </w:t>
      </w:r>
    </w:p>
    <w:p w14:paraId="6CF39FBC" w14:textId="77777777" w:rsidR="00AB2B97" w:rsidRPr="003545D4"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943D1AD" w14:textId="77777777" w:rsidR="00AB2B97" w:rsidRPr="003545D4" w:rsidRDefault="00AB2B97" w:rsidP="00E941D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9CFC6B9" w14:textId="77777777" w:rsidR="00AB2B97" w:rsidRPr="003545D4" w:rsidRDefault="00AB2B97" w:rsidP="00E941D0">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w:t>
      </w:r>
      <w:r>
        <w:rPr>
          <w:sz w:val="20"/>
          <w:szCs w:val="20"/>
        </w:rPr>
        <w:lastRenderedPageBreak/>
        <w:t>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530757C2" w14:textId="6DBED562" w:rsidR="00E11BE4" w:rsidRPr="003545D4" w:rsidRDefault="00E11BE4" w:rsidP="00E941D0">
      <w:r>
        <w:rPr>
          <w:sz w:val="20"/>
          <w:szCs w:val="20"/>
        </w:rPr>
        <w:t>Microsoft und Exchange sind eingetragene Marken von Microsoft Corporation in den USA und/oder anderen Ländern.</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F584" w14:textId="77777777" w:rsidR="008B5C06" w:rsidRDefault="008B5C06">
      <w:pPr>
        <w:rPr>
          <w:rFonts w:cs="Times New Roman"/>
        </w:rPr>
      </w:pPr>
      <w:r>
        <w:separator/>
      </w:r>
    </w:p>
  </w:endnote>
  <w:endnote w:type="continuationSeparator" w:id="0">
    <w:p w14:paraId="37353FF0" w14:textId="77777777" w:rsidR="008B5C06" w:rsidRDefault="008B5C06">
      <w:pPr>
        <w:rPr>
          <w:rFonts w:cs="Times New Roman"/>
        </w:rPr>
      </w:pPr>
      <w:r>
        <w:continuationSeparator/>
      </w:r>
    </w:p>
  </w:endnote>
  <w:endnote w:type="continuationNotice" w:id="1">
    <w:p w14:paraId="6394688D" w14:textId="77777777" w:rsidR="008B5C06" w:rsidRDefault="008B5C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3632AB" w:rsidRPr="0007281E" w14:paraId="6FA426B0" w14:textId="77777777" w:rsidTr="003632AB">
      <w:tc>
        <w:tcPr>
          <w:tcW w:w="5328" w:type="dxa"/>
        </w:tcPr>
        <w:p w14:paraId="0A25FFA8" w14:textId="77777777" w:rsidR="003632AB" w:rsidRPr="0007281E" w:rsidRDefault="003632AB" w:rsidP="00B51060">
          <w:pPr>
            <w:tabs>
              <w:tab w:val="center" w:pos="4680"/>
              <w:tab w:val="right" w:pos="9360"/>
            </w:tabs>
            <w:spacing w:before="0" w:after="0"/>
            <w:rPr>
              <w:sz w:val="16"/>
              <w:szCs w:val="16"/>
            </w:rPr>
          </w:pPr>
          <w:r w:rsidRPr="0007281E">
            <w:rPr>
              <w:sz w:val="16"/>
              <w:szCs w:val="16"/>
            </w:rPr>
            <w:t>ISV-Lizenzgebühr-Lizenzbedingungen</w:t>
          </w:r>
        </w:p>
        <w:p w14:paraId="6ECD9254" w14:textId="7F72995E" w:rsidR="003632AB" w:rsidRPr="0007281E" w:rsidRDefault="003632AB" w:rsidP="00B51060">
          <w:pPr>
            <w:tabs>
              <w:tab w:val="center" w:pos="4680"/>
              <w:tab w:val="right" w:pos="9360"/>
            </w:tabs>
            <w:spacing w:before="0" w:after="0"/>
            <w:rPr>
              <w:sz w:val="16"/>
              <w:szCs w:val="16"/>
            </w:rPr>
          </w:pPr>
          <w:r w:rsidRPr="0007281E">
            <w:rPr>
              <w:sz w:val="16"/>
              <w:szCs w:val="16"/>
            </w:rPr>
            <w:t>Exchange Server (1. November 2018)</w:t>
          </w:r>
        </w:p>
      </w:tc>
      <w:tc>
        <w:tcPr>
          <w:tcW w:w="5220" w:type="dxa"/>
        </w:tcPr>
        <w:p w14:paraId="5F739190" w14:textId="77777777" w:rsidR="003632AB" w:rsidRPr="0007281E" w:rsidRDefault="003632AB" w:rsidP="00B51060">
          <w:pPr>
            <w:tabs>
              <w:tab w:val="center" w:pos="4680"/>
              <w:tab w:val="right" w:pos="9360"/>
            </w:tabs>
            <w:spacing w:before="0" w:after="0"/>
            <w:jc w:val="right"/>
            <w:rPr>
              <w:sz w:val="16"/>
              <w:szCs w:val="16"/>
            </w:rPr>
          </w:pPr>
          <w:r w:rsidRPr="0007281E">
            <w:rPr>
              <w:sz w:val="16"/>
              <w:szCs w:val="16"/>
            </w:rPr>
            <w:t xml:space="preserve">Seite </w:t>
          </w:r>
          <w:r w:rsidRPr="0007281E">
            <w:rPr>
              <w:sz w:val="16"/>
              <w:szCs w:val="16"/>
            </w:rPr>
            <w:fldChar w:fldCharType="begin"/>
          </w:r>
          <w:r w:rsidRPr="0007281E">
            <w:rPr>
              <w:sz w:val="16"/>
              <w:szCs w:val="16"/>
            </w:rPr>
            <w:instrText xml:space="preserve"> PAGE </w:instrText>
          </w:r>
          <w:r w:rsidRPr="0007281E">
            <w:rPr>
              <w:sz w:val="16"/>
              <w:szCs w:val="16"/>
            </w:rPr>
            <w:fldChar w:fldCharType="separate"/>
          </w:r>
          <w:r w:rsidR="00085177">
            <w:rPr>
              <w:noProof/>
              <w:sz w:val="16"/>
              <w:szCs w:val="16"/>
            </w:rPr>
            <w:t>2</w:t>
          </w:r>
          <w:r w:rsidRPr="0007281E">
            <w:rPr>
              <w:sz w:val="16"/>
              <w:szCs w:val="16"/>
            </w:rPr>
            <w:fldChar w:fldCharType="end"/>
          </w:r>
          <w:r w:rsidRPr="0007281E">
            <w:rPr>
              <w:sz w:val="16"/>
              <w:szCs w:val="16"/>
            </w:rPr>
            <w:t xml:space="preserve"> von </w:t>
          </w:r>
          <w:r w:rsidRPr="0007281E">
            <w:rPr>
              <w:sz w:val="16"/>
              <w:szCs w:val="16"/>
            </w:rPr>
            <w:fldChar w:fldCharType="begin"/>
          </w:r>
          <w:r w:rsidRPr="0007281E">
            <w:rPr>
              <w:sz w:val="16"/>
              <w:szCs w:val="16"/>
            </w:rPr>
            <w:instrText xml:space="preserve"> NUMPAGES </w:instrText>
          </w:r>
          <w:r w:rsidRPr="0007281E">
            <w:rPr>
              <w:sz w:val="16"/>
              <w:szCs w:val="16"/>
            </w:rPr>
            <w:fldChar w:fldCharType="separate"/>
          </w:r>
          <w:r w:rsidR="00085177">
            <w:rPr>
              <w:noProof/>
              <w:sz w:val="16"/>
              <w:szCs w:val="16"/>
            </w:rPr>
            <w:t>8</w:t>
          </w:r>
          <w:r w:rsidRPr="0007281E">
            <w:rPr>
              <w:sz w:val="16"/>
              <w:szCs w:val="16"/>
            </w:rPr>
            <w:fldChar w:fldCharType="end"/>
          </w:r>
        </w:p>
      </w:tc>
    </w:tr>
  </w:tbl>
  <w:p w14:paraId="0812B1F0" w14:textId="77777777" w:rsidR="003632AB" w:rsidRPr="0007281E" w:rsidRDefault="003632AB" w:rsidP="00B5106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1F92" w14:textId="77777777" w:rsidR="008B5C06" w:rsidRDefault="008B5C06">
      <w:pPr>
        <w:rPr>
          <w:rFonts w:cs="Times New Roman"/>
        </w:rPr>
      </w:pPr>
      <w:r>
        <w:separator/>
      </w:r>
    </w:p>
  </w:footnote>
  <w:footnote w:type="continuationSeparator" w:id="0">
    <w:p w14:paraId="350A7143" w14:textId="77777777" w:rsidR="008B5C06" w:rsidRDefault="008B5C06">
      <w:pPr>
        <w:rPr>
          <w:rFonts w:cs="Times New Roman"/>
        </w:rPr>
      </w:pPr>
      <w:r>
        <w:continuationSeparator/>
      </w:r>
    </w:p>
  </w:footnote>
  <w:footnote w:type="continuationNotice" w:id="1">
    <w:p w14:paraId="02FBB674" w14:textId="77777777" w:rsidR="008B5C06" w:rsidRDefault="008B5C06">
      <w:pPr>
        <w:spacing w:before="0" w:after="0"/>
      </w:pPr>
    </w:p>
  </w:footnote>
  <w:footnote w:id="2">
    <w:p w14:paraId="3D03D9E5" w14:textId="26030694" w:rsidR="003632AB" w:rsidRDefault="003632AB" w:rsidP="003632AB">
      <w:pPr>
        <w:pStyle w:val="Footnote"/>
      </w:pPr>
      <w:r w:rsidRPr="0090236C">
        <w:rPr>
          <w:vertAlign w:val="superscript"/>
        </w:rPr>
        <w:footnoteRef/>
      </w:r>
      <w:r w:rsidRPr="0090236C">
        <w:t xml:space="preserve"> </w:t>
      </w:r>
      <w:r w:rsidRPr="003632AB">
        <w:t>LIZENZGEBER: Fügen Sie den entsprechenden Produktnamen ein, d. h. „Enterprise Edition“, „Standard Edition“ oder „Hybrid Edition“. Beispiel: Wenn es sich bei der lizenzierten Software um Microsoft Exchange Server 2019 Enterprise Edition handelt, lautet der Name wie folgt: Microsoft Exchange Server 2019 Enterprise Edition.</w:t>
      </w:r>
    </w:p>
  </w:footnote>
  <w:footnote w:id="3">
    <w:p w14:paraId="5F948883" w14:textId="7A5F6BF0" w:rsidR="003632AB" w:rsidRDefault="003632AB" w:rsidP="003632AB">
      <w:pPr>
        <w:pStyle w:val="Footnote"/>
      </w:pPr>
      <w:r>
        <w:rPr>
          <w:vertAlign w:val="superscript"/>
        </w:rPr>
        <w:footnoteRef/>
      </w:r>
      <w:r>
        <w:t xml:space="preserve"> </w:t>
      </w:r>
      <w:r w:rsidRPr="003632AB">
        <w:t>LIZENZGEBER: Geben Sie die Gesamtzahl der Serverlizenzen an, für die der Endbenutzer nach diesem Vertrag lizenziert ist.</w:t>
      </w:r>
    </w:p>
  </w:footnote>
  <w:footnote w:id="4">
    <w:p w14:paraId="3C9F253E" w14:textId="347D90CD" w:rsidR="003632AB" w:rsidRDefault="003632AB" w:rsidP="003632AB">
      <w:pPr>
        <w:pStyle w:val="Footnote"/>
      </w:pPr>
      <w:r>
        <w:rPr>
          <w:vertAlign w:val="superscript"/>
        </w:rPr>
        <w:footnoteRef/>
      </w:r>
      <w:r>
        <w:t xml:space="preserve"> </w:t>
      </w:r>
      <w:r w:rsidRPr="003632AB">
        <w:t>LIZENZGEBER: Geben Sie die Gesamtzahl der Nutzer-CALs an, die direkt oder indirekt auf Instanzen der im Rahmen dieses Vertrags lizenzierten Serversoftware zugreifen dürfen.</w:t>
      </w:r>
    </w:p>
  </w:footnote>
  <w:footnote w:id="5">
    <w:p w14:paraId="7BD216D7" w14:textId="5830DCD9" w:rsidR="003632AB" w:rsidRDefault="003632AB" w:rsidP="003632AB">
      <w:pPr>
        <w:pStyle w:val="Footnote"/>
      </w:pPr>
      <w:r>
        <w:rPr>
          <w:vertAlign w:val="superscript"/>
        </w:rPr>
        <w:footnoteRef/>
      </w:r>
      <w:r>
        <w:t xml:space="preserve"> </w:t>
      </w:r>
      <w:r w:rsidRPr="003632AB">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3632AB" w:rsidRDefault="003632AB">
    <w:pPr>
      <w:pStyle w:val="Header"/>
    </w:pPr>
  </w:p>
  <w:p w14:paraId="599743F6" w14:textId="77777777" w:rsidR="003632AB" w:rsidRDefault="00185CAD">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3632AB" w:rsidRDefault="003632AB">
    <w:pPr>
      <w:pStyle w:val="Header"/>
    </w:pPr>
  </w:p>
  <w:p w14:paraId="756751E0" w14:textId="542EDB2A" w:rsidR="003632AB" w:rsidRDefault="003632AB">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E8C389E"/>
    <w:lvl w:ilvl="0" w:tplc="7CBA641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620"/>
        </w:tabs>
        <w:ind w:left="125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524E422"/>
    <w:lvl w:ilvl="0" w:tplc="AAF61F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B364538"/>
    <w:lvl w:ilvl="0" w:tplc="C1D0DA7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948EF56"/>
    <w:lvl w:ilvl="0" w:tplc="4F1669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kF62X/qpmhq9n1Y6UEBho9WP5a5TF6lggwl9iPA5rUB13RUdUtOBgrcHahfwnOgk4vo5QOvBAPQdYxeAic1tA==" w:salt="zz3liR5r49BI3kSswGm/L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7281E"/>
    <w:rsid w:val="00085177"/>
    <w:rsid w:val="000A5543"/>
    <w:rsid w:val="000B2F2E"/>
    <w:rsid w:val="000D2001"/>
    <w:rsid w:val="00100AC3"/>
    <w:rsid w:val="001162C1"/>
    <w:rsid w:val="001369F0"/>
    <w:rsid w:val="00153939"/>
    <w:rsid w:val="00181E40"/>
    <w:rsid w:val="00184C8D"/>
    <w:rsid w:val="00185CAD"/>
    <w:rsid w:val="001C07E1"/>
    <w:rsid w:val="00213A64"/>
    <w:rsid w:val="002319A1"/>
    <w:rsid w:val="00254BEF"/>
    <w:rsid w:val="002702E6"/>
    <w:rsid w:val="002A4DC7"/>
    <w:rsid w:val="002B47A7"/>
    <w:rsid w:val="002D6F53"/>
    <w:rsid w:val="002F63D8"/>
    <w:rsid w:val="00321625"/>
    <w:rsid w:val="003468CF"/>
    <w:rsid w:val="003545D4"/>
    <w:rsid w:val="003632AB"/>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B214C"/>
    <w:rsid w:val="004E48F3"/>
    <w:rsid w:val="0051151A"/>
    <w:rsid w:val="00526C51"/>
    <w:rsid w:val="00537211"/>
    <w:rsid w:val="00597E6B"/>
    <w:rsid w:val="00610A1E"/>
    <w:rsid w:val="006478B3"/>
    <w:rsid w:val="00662441"/>
    <w:rsid w:val="006B5283"/>
    <w:rsid w:val="006C0CF8"/>
    <w:rsid w:val="006D6179"/>
    <w:rsid w:val="007038FF"/>
    <w:rsid w:val="0071558B"/>
    <w:rsid w:val="0071570E"/>
    <w:rsid w:val="007364A1"/>
    <w:rsid w:val="008044D8"/>
    <w:rsid w:val="008276A5"/>
    <w:rsid w:val="0083357A"/>
    <w:rsid w:val="008566AB"/>
    <w:rsid w:val="008712AB"/>
    <w:rsid w:val="008B5C06"/>
    <w:rsid w:val="008C3BEC"/>
    <w:rsid w:val="008E3497"/>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2B4A"/>
    <w:rsid w:val="00B06DF0"/>
    <w:rsid w:val="00B32425"/>
    <w:rsid w:val="00B3583D"/>
    <w:rsid w:val="00B469D7"/>
    <w:rsid w:val="00B51060"/>
    <w:rsid w:val="00BD499D"/>
    <w:rsid w:val="00BD4C95"/>
    <w:rsid w:val="00BF4D83"/>
    <w:rsid w:val="00C24E2D"/>
    <w:rsid w:val="00C37CA8"/>
    <w:rsid w:val="00C749A5"/>
    <w:rsid w:val="00C8473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tabs>
        <w:tab w:val="clear" w:pos="1620"/>
        <w:tab w:val="num" w:pos="1440"/>
      </w:tabs>
      <w:ind w:left="107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4306B2CE-30D9-4AC8-9DEB-CC3BC071F2BF}">
  <ds:schemaRefs>
    <ds:schemaRef ds:uri="http://schemas.openxmlformats.org/officeDocument/2006/bibliography"/>
  </ds:schemaRefs>
</ds:datastoreItem>
</file>

<file path=customXml/itemProps4.xml><?xml version="1.0" encoding="utf-8"?>
<ds:datastoreItem xmlns:ds="http://schemas.openxmlformats.org/officeDocument/2006/customXml" ds:itemID="{AA6E08BC-52EA-4F40-848F-819BA1EEFB01}"/>
</file>

<file path=customXml/itemProps5.xml><?xml version="1.0" encoding="utf-8"?>
<ds:datastoreItem xmlns:ds="http://schemas.openxmlformats.org/officeDocument/2006/customXml" ds:itemID="{55712205-A53C-495A-A4A9-13F7923E1DE6}"/>
</file>

<file path=customXml/itemProps6.xml><?xml version="1.0" encoding="utf-8"?>
<ds:datastoreItem xmlns:ds="http://schemas.openxmlformats.org/officeDocument/2006/customXml" ds:itemID="{386940A8-F8F7-443C-B5EF-F97237DB8A99}"/>
</file>

<file path=docProps/app.xml><?xml version="1.0" encoding="utf-8"?>
<Properties xmlns="http://schemas.openxmlformats.org/officeDocument/2006/extended-properties" xmlns:vt="http://schemas.openxmlformats.org/officeDocument/2006/docPropsVTypes">
  <Template>Normal</Template>
  <TotalTime>0</TotalTime>
  <Pages>8</Pages>
  <Words>3555</Words>
  <Characters>20270</Characters>
  <Application>Microsoft Office Word</Application>
  <DocSecurity>0</DocSecurity>
  <Lines>168</Lines>
  <Paragraphs>47</Paragraphs>
  <ScaleCrop>false</ScaleCrop>
  <LinksUpToDate>false</LinksUpToDate>
  <CharactersWithSpaces>23778</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2018-10-23T16:10:00Z</dcterms:created>
  <dcterms:modified xsi:type="dcterms:W3CDTF">2018-10-23T16:10:00Z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